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B322" w14:textId="77777777" w:rsidR="00B15226" w:rsidRDefault="00B15226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2AF352" w14:textId="77777777" w:rsidR="0078183F" w:rsidRPr="00D609EE" w:rsidRDefault="00CA3BFF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Beste gemeenteleden van de Hervormde Gemeente Tjamsweer,</w:t>
      </w:r>
      <w:r w:rsidR="0078183F" w:rsidRPr="00D609EE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</w:p>
    <w:p w14:paraId="4EC555DF" w14:textId="77777777" w:rsidR="0078183F" w:rsidRPr="005C41B3" w:rsidRDefault="0078183F" w:rsidP="0078183F">
      <w:pPr>
        <w:pStyle w:val="Standard"/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</w:p>
    <w:p w14:paraId="037C37FD" w14:textId="32532C23" w:rsidR="0078183F" w:rsidRPr="00D609EE" w:rsidRDefault="00B16701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In mei jl. </w:t>
      </w:r>
      <w:r w:rsidR="007D6A31" w:rsidRPr="00D609EE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>add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en we als kerkenraad besloten om in verband met de </w:t>
      </w:r>
      <w:r w:rsidR="005F476E" w:rsidRPr="00D609EE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B152F0" w:rsidRPr="00D609EE">
        <w:rPr>
          <w:rFonts w:ascii="Arial" w:eastAsiaTheme="minorHAnsi" w:hAnsi="Arial" w:cs="Arial"/>
          <w:sz w:val="22"/>
          <w:szCs w:val="22"/>
          <w:lang w:eastAsia="en-US"/>
        </w:rPr>
        <w:t>corona-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>problematiek</w:t>
      </w:r>
      <w:r w:rsidR="005F476E" w:rsidRPr="00D609EE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de kerkdiensten pas in september weer open te stellen voor gemeenteleden</w:t>
      </w:r>
      <w:r w:rsidR="005F476E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en gasten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>. De landelijke ontwikkelingen gingen echter de laatste tijd zo snel, dat we het nu</w:t>
      </w:r>
      <w:r w:rsidR="00490F7B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als kerkenraad 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>toch aandurven</w:t>
      </w:r>
      <w:r w:rsidR="005C41B3">
        <w:rPr>
          <w:rFonts w:ascii="Arial" w:eastAsiaTheme="minorHAnsi" w:hAnsi="Arial" w:cs="Arial"/>
          <w:sz w:val="22"/>
          <w:szCs w:val="22"/>
          <w:lang w:eastAsia="en-US"/>
        </w:rPr>
        <w:t>, ook mede door vele vragen en verzoeken,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om eerder weer te beginnen met de reguliere kerkdiensten. </w:t>
      </w:r>
    </w:p>
    <w:p w14:paraId="4F7C8E92" w14:textId="77777777" w:rsidR="0078183F" w:rsidRPr="00D609EE" w:rsidRDefault="0078183F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CF5C7B" w14:textId="5B9BE4F6" w:rsidR="0035410F" w:rsidRPr="0035410F" w:rsidRDefault="0078183F" w:rsidP="0035410F">
      <w:pPr>
        <w:pStyle w:val="Standard"/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Vanaf zondag 19 juli a.s. beginnen we daarom weer met de </w:t>
      </w:r>
      <w:r w:rsidR="00FA3FD8"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>“normale”</w:t>
      </w:r>
      <w:r w:rsidR="00490F7B"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zondagse erediensten. Dit </w:t>
      </w:r>
      <w:r w:rsidR="005F476E"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zal voorlopig </w:t>
      </w: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alleen voor onze eigen gemeenteleden </w:t>
      </w:r>
      <w:r w:rsidR="005F476E"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zijn </w:t>
      </w: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>en m</w:t>
      </w:r>
      <w:r w:rsidR="007D6A31"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>et inachtneming van de nodige</w:t>
      </w: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maatregelen, </w:t>
      </w:r>
      <w:r w:rsidR="007D6A31"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>waarbij we de richtlijnen van het</w:t>
      </w: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RIVM</w:t>
      </w:r>
      <w:r w:rsidR="00521F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volgen</w:t>
      </w: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>, uitgewerkt door de</w:t>
      </w:r>
      <w:r w:rsidR="005F476E"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</w:t>
      </w:r>
      <w:r w:rsidR="0035410F">
        <w:rPr>
          <w:rFonts w:ascii="Arial" w:eastAsiaTheme="minorHAnsi" w:hAnsi="Arial" w:cs="Arial"/>
          <w:b/>
          <w:sz w:val="22"/>
          <w:szCs w:val="22"/>
          <w:lang w:eastAsia="en-US"/>
        </w:rPr>
        <w:t>rotestantse Kerk Nederland</w:t>
      </w:r>
      <w:r w:rsidR="00521F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(PKN).</w:t>
      </w:r>
      <w:r w:rsidRPr="00D609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5410F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35410F" w:rsidRPr="003541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kerkenraad </w:t>
      </w:r>
      <w:r w:rsidR="003541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heeft </w:t>
      </w:r>
      <w:r w:rsidR="0035410F" w:rsidRPr="003541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onlangs een </w:t>
      </w:r>
      <w:r w:rsidR="003541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eigen “Tjamsweer </w:t>
      </w:r>
      <w:r w:rsidR="0035410F" w:rsidRPr="003541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corona protocol” vastgesteld op basis van </w:t>
      </w:r>
      <w:r w:rsidR="00521F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dit RIVM/PKN </w:t>
      </w:r>
      <w:r w:rsidR="003541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“corona </w:t>
      </w:r>
      <w:r w:rsidR="0035410F" w:rsidRPr="0035410F">
        <w:rPr>
          <w:rFonts w:ascii="Arial" w:eastAsiaTheme="minorHAnsi" w:hAnsi="Arial" w:cs="Arial"/>
          <w:b/>
          <w:sz w:val="22"/>
          <w:szCs w:val="22"/>
          <w:lang w:eastAsia="en-US"/>
        </w:rPr>
        <w:t>protocol</w:t>
      </w:r>
      <w:r w:rsidR="0035410F">
        <w:rPr>
          <w:rFonts w:ascii="Arial" w:eastAsiaTheme="minorHAnsi" w:hAnsi="Arial" w:cs="Arial"/>
          <w:b/>
          <w:sz w:val="22"/>
          <w:szCs w:val="22"/>
          <w:lang w:eastAsia="en-US"/>
        </w:rPr>
        <w:t>”</w:t>
      </w:r>
      <w:r w:rsidR="00521FE7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6DFE19ED" w14:textId="77777777" w:rsidR="00391C59" w:rsidRPr="00D609EE" w:rsidRDefault="00391C59" w:rsidP="0078183F">
      <w:pPr>
        <w:pStyle w:val="Standard"/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835831F" w14:textId="446E1F38" w:rsidR="00391C59" w:rsidRDefault="00391C59" w:rsidP="00391C59">
      <w:pPr>
        <w:rPr>
          <w:rFonts w:ascii="Arial" w:eastAsia="Verdana" w:hAnsi="Arial" w:cs="Arial"/>
          <w:b/>
          <w:sz w:val="22"/>
          <w:szCs w:val="22"/>
        </w:rPr>
      </w:pPr>
      <w:r w:rsidRPr="00D609EE">
        <w:rPr>
          <w:rFonts w:ascii="Arial" w:eastAsia="Verdana" w:hAnsi="Arial" w:cs="Arial"/>
          <w:b/>
          <w:sz w:val="22"/>
          <w:szCs w:val="22"/>
        </w:rPr>
        <w:t xml:space="preserve">De belangrijkste regels </w:t>
      </w:r>
      <w:r w:rsidR="0035410F">
        <w:rPr>
          <w:rFonts w:ascii="Arial" w:eastAsia="Verdana" w:hAnsi="Arial" w:cs="Arial"/>
          <w:b/>
          <w:sz w:val="22"/>
          <w:szCs w:val="22"/>
        </w:rPr>
        <w:t xml:space="preserve">uit dit “Tjamsweer corona protocol” </w:t>
      </w:r>
      <w:r w:rsidRPr="00D609EE">
        <w:rPr>
          <w:rFonts w:ascii="Arial" w:eastAsia="Verdana" w:hAnsi="Arial" w:cs="Arial"/>
          <w:b/>
          <w:sz w:val="22"/>
          <w:szCs w:val="22"/>
        </w:rPr>
        <w:t>voor de erediensten zijn:</w:t>
      </w:r>
    </w:p>
    <w:p w14:paraId="6888FF0F" w14:textId="77777777" w:rsidR="00B15226" w:rsidRDefault="00B15226" w:rsidP="00391C59">
      <w:pPr>
        <w:rPr>
          <w:rFonts w:ascii="Arial" w:eastAsia="Verdana" w:hAnsi="Arial" w:cs="Arial"/>
          <w:b/>
          <w:sz w:val="22"/>
          <w:szCs w:val="22"/>
        </w:rPr>
      </w:pPr>
    </w:p>
    <w:p w14:paraId="47F41700" w14:textId="5DF0DEC4" w:rsidR="00391C59" w:rsidRPr="00B15226" w:rsidRDefault="008025EF" w:rsidP="00B15226">
      <w:pPr>
        <w:pStyle w:val="Lijstalinea"/>
        <w:numPr>
          <w:ilvl w:val="0"/>
          <w:numId w:val="3"/>
        </w:numPr>
        <w:rPr>
          <w:rFonts w:ascii="Arial" w:eastAsia="Verdana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>Blijf thuis als u of een van uw huisgenoten verkouden is of koorts heeft</w:t>
      </w:r>
    </w:p>
    <w:p w14:paraId="7A233390" w14:textId="77777777" w:rsidR="00391C59" w:rsidRPr="00B15226" w:rsidRDefault="00391C59" w:rsidP="00B152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>Kerkgangers dienen anderhalve meter afstand van elkaar te houden</w:t>
      </w:r>
    </w:p>
    <w:p w14:paraId="337E0FFA" w14:textId="77777777" w:rsidR="00391C59" w:rsidRPr="00B15226" w:rsidRDefault="00391C59" w:rsidP="00B152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>Huisgenoten mogen bij elkaar zitten</w:t>
      </w:r>
    </w:p>
    <w:p w14:paraId="0637BC9F" w14:textId="77777777" w:rsidR="00391C59" w:rsidRPr="00B15226" w:rsidRDefault="00391C59" w:rsidP="00B152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>Gemeentezang is (vooralsnog) niet toegestaan</w:t>
      </w:r>
    </w:p>
    <w:p w14:paraId="234BC83A" w14:textId="17D2E40A" w:rsidR="00391C59" w:rsidRPr="00B15226" w:rsidRDefault="008025EF" w:rsidP="00B152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 xml:space="preserve">Volg de aanwijzingen </w:t>
      </w:r>
      <w:r w:rsidR="00391C59" w:rsidRPr="00B15226">
        <w:rPr>
          <w:rFonts w:ascii="Arial" w:eastAsia="Verdana" w:hAnsi="Arial" w:cs="Arial"/>
          <w:b/>
          <w:sz w:val="22"/>
          <w:szCs w:val="22"/>
        </w:rPr>
        <w:t xml:space="preserve">van </w:t>
      </w:r>
      <w:r w:rsidRPr="00B15226">
        <w:rPr>
          <w:rFonts w:ascii="Arial" w:eastAsia="Verdana" w:hAnsi="Arial" w:cs="Arial"/>
          <w:b/>
          <w:sz w:val="22"/>
          <w:szCs w:val="22"/>
        </w:rPr>
        <w:t>de coördinatoren bij het binnen</w:t>
      </w:r>
      <w:r w:rsidR="00391C59" w:rsidRPr="00B15226">
        <w:rPr>
          <w:rFonts w:ascii="Arial" w:eastAsia="Verdana" w:hAnsi="Arial" w:cs="Arial"/>
          <w:b/>
          <w:sz w:val="22"/>
          <w:szCs w:val="22"/>
        </w:rPr>
        <w:t>komen</w:t>
      </w:r>
      <w:r w:rsidRPr="00B15226">
        <w:rPr>
          <w:rFonts w:ascii="Arial" w:eastAsia="Verdana" w:hAnsi="Arial" w:cs="Arial"/>
          <w:b/>
          <w:sz w:val="22"/>
          <w:szCs w:val="22"/>
        </w:rPr>
        <w:t xml:space="preserve"> en verlaten van</w:t>
      </w:r>
      <w:r w:rsidR="00391C59" w:rsidRPr="00B15226">
        <w:rPr>
          <w:rFonts w:ascii="Arial" w:eastAsia="Verdana" w:hAnsi="Arial" w:cs="Arial"/>
          <w:b/>
          <w:sz w:val="22"/>
          <w:szCs w:val="22"/>
        </w:rPr>
        <w:t xml:space="preserve"> de kerk</w:t>
      </w:r>
    </w:p>
    <w:p w14:paraId="2D4D0FD8" w14:textId="77777777" w:rsidR="00391C59" w:rsidRPr="00B15226" w:rsidRDefault="00391C59" w:rsidP="00B152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>Geen ontmoeting en koffie drinken voor of na de dienst</w:t>
      </w:r>
    </w:p>
    <w:p w14:paraId="0065A2D8" w14:textId="77777777" w:rsidR="00391C59" w:rsidRPr="00B15226" w:rsidRDefault="00391C59" w:rsidP="00B152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 xml:space="preserve">Maak bij voorkeur geen gebruik van het toilet in </w:t>
      </w:r>
      <w:proofErr w:type="spellStart"/>
      <w:r w:rsidRPr="00B15226">
        <w:rPr>
          <w:rFonts w:ascii="Arial" w:eastAsia="Verdana" w:hAnsi="Arial" w:cs="Arial"/>
          <w:b/>
          <w:sz w:val="22"/>
          <w:szCs w:val="22"/>
        </w:rPr>
        <w:t>Tjamsweersterstee</w:t>
      </w:r>
      <w:proofErr w:type="spellEnd"/>
    </w:p>
    <w:p w14:paraId="5624F5FC" w14:textId="77777777" w:rsidR="00391C59" w:rsidRPr="00B15226" w:rsidRDefault="00391C59" w:rsidP="00B1522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sz w:val="22"/>
          <w:szCs w:val="22"/>
        </w:rPr>
      </w:pPr>
      <w:r w:rsidRPr="00B15226">
        <w:rPr>
          <w:rFonts w:ascii="Arial" w:eastAsia="Verdana" w:hAnsi="Arial" w:cs="Arial"/>
          <w:b/>
          <w:sz w:val="22"/>
          <w:szCs w:val="22"/>
        </w:rPr>
        <w:t>Geen handen schudden bij het uitgaan van de kerk.</w:t>
      </w:r>
    </w:p>
    <w:p w14:paraId="62FDA342" w14:textId="77777777" w:rsidR="00391C59" w:rsidRPr="00D609EE" w:rsidRDefault="00391C59" w:rsidP="00391C5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64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7FCB696" w14:textId="38BB82D3" w:rsidR="00AB577B" w:rsidRPr="00B15226" w:rsidRDefault="00B152F0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Bij</w:t>
      </w:r>
      <w:r w:rsidR="0035410F">
        <w:rPr>
          <w:rFonts w:ascii="Arial" w:eastAsiaTheme="minorHAnsi" w:hAnsi="Arial" w:cs="Arial"/>
          <w:sz w:val="22"/>
          <w:szCs w:val="22"/>
          <w:lang w:eastAsia="en-US"/>
        </w:rPr>
        <w:t xml:space="preserve"> deze brief 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ontvangt u een </w:t>
      </w:r>
      <w:r w:rsidR="00AB577B">
        <w:rPr>
          <w:rFonts w:ascii="Arial" w:eastAsiaTheme="minorHAnsi" w:hAnsi="Arial" w:cs="Arial"/>
          <w:sz w:val="22"/>
          <w:szCs w:val="22"/>
          <w:lang w:eastAsia="en-US"/>
        </w:rPr>
        <w:t>samenvatting van het “</w:t>
      </w:r>
      <w:r w:rsidR="0035410F">
        <w:rPr>
          <w:rFonts w:ascii="Arial" w:eastAsiaTheme="minorHAnsi" w:hAnsi="Arial" w:cs="Arial"/>
          <w:sz w:val="22"/>
          <w:szCs w:val="22"/>
          <w:lang w:eastAsia="en-US"/>
        </w:rPr>
        <w:t xml:space="preserve">Tjamsweer </w:t>
      </w:r>
      <w:r w:rsidR="00AB577B">
        <w:rPr>
          <w:rFonts w:ascii="Arial" w:eastAsiaTheme="minorHAnsi" w:hAnsi="Arial" w:cs="Arial"/>
          <w:sz w:val="22"/>
          <w:szCs w:val="22"/>
          <w:lang w:eastAsia="en-US"/>
        </w:rPr>
        <w:t xml:space="preserve">corona 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>protocol</w:t>
      </w:r>
      <w:r w:rsidR="00AB577B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21FE7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rondom </w:t>
      </w:r>
      <w:r w:rsidRPr="00B15226">
        <w:rPr>
          <w:rFonts w:ascii="Arial" w:eastAsiaTheme="minorHAnsi" w:hAnsi="Arial" w:cs="Arial"/>
          <w:sz w:val="22"/>
          <w:szCs w:val="22"/>
          <w:lang w:eastAsia="en-US"/>
        </w:rPr>
        <w:t>de kerkdiensten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; hierin vindt </w:t>
      </w:r>
      <w:r w:rsidR="0035410F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u 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>alle belangrijk</w:t>
      </w:r>
      <w:r w:rsidRPr="00B15226">
        <w:rPr>
          <w:rFonts w:ascii="Arial" w:eastAsiaTheme="minorHAnsi" w:hAnsi="Arial" w:cs="Arial"/>
          <w:sz w:val="22"/>
          <w:szCs w:val="22"/>
          <w:lang w:eastAsia="en-US"/>
        </w:rPr>
        <w:t>e maatregelen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5410F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met betrekking tot 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>hygiëne</w:t>
      </w:r>
      <w:r w:rsidR="00521FE7" w:rsidRPr="00B1522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veiligheid</w:t>
      </w:r>
      <w:r w:rsidR="00521FE7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etc.</w:t>
      </w:r>
      <w:r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>De</w:t>
      </w:r>
      <w:r w:rsidR="0035410F" w:rsidRPr="00B15226">
        <w:rPr>
          <w:rFonts w:ascii="Arial" w:eastAsiaTheme="minorHAnsi" w:hAnsi="Arial" w:cs="Arial"/>
          <w:sz w:val="22"/>
          <w:szCs w:val="22"/>
          <w:lang w:eastAsia="en-US"/>
        </w:rPr>
        <w:t>ze</w:t>
      </w:r>
      <w:r w:rsidR="008025EF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samenvatting van het protocol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is, samen met de</w:t>
      </w:r>
      <w:r w:rsidR="0035410F" w:rsidRPr="00B15226">
        <w:rPr>
          <w:rFonts w:ascii="Arial" w:eastAsiaTheme="minorHAnsi" w:hAnsi="Arial" w:cs="Arial"/>
          <w:sz w:val="22"/>
          <w:szCs w:val="22"/>
          <w:lang w:eastAsia="en-US"/>
        </w:rPr>
        <w:t>ze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brief, ook te vinden </w:t>
      </w:r>
      <w:r w:rsidRPr="00B15226">
        <w:rPr>
          <w:rFonts w:ascii="Arial" w:eastAsiaTheme="minorHAnsi" w:hAnsi="Arial" w:cs="Arial"/>
          <w:sz w:val="22"/>
          <w:szCs w:val="22"/>
          <w:lang w:eastAsia="en-US"/>
        </w:rPr>
        <w:t>op onze website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21FE7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( </w:t>
      </w:r>
      <w:hyperlink r:id="rId9" w:history="1">
        <w:r w:rsidR="00054996" w:rsidRPr="00B15226">
          <w:rPr>
            <w:rStyle w:val="Hyperlink"/>
            <w:rFonts w:ascii="Arial" w:eastAsiaTheme="minorHAnsi" w:hAnsi="Arial" w:cs="Arial"/>
            <w:color w:val="auto"/>
            <w:sz w:val="22"/>
            <w:szCs w:val="22"/>
            <w:lang w:eastAsia="en-US"/>
          </w:rPr>
          <w:t>www.tjamsweer.nl</w:t>
        </w:r>
      </w:hyperlink>
      <w:r w:rsidR="00521FE7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)</w:t>
      </w:r>
      <w:r w:rsidR="00054996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>En tenslotte zal deze brief met samenvatting van het “</w:t>
      </w:r>
      <w:r w:rsidR="0035410F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Tjamsweer 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corona protocol” ook via onze Nieuwbrief via de mail worden verspreid. </w:t>
      </w:r>
    </w:p>
    <w:p w14:paraId="69CAC9AA" w14:textId="1599C996" w:rsidR="0078183F" w:rsidRPr="00B15226" w:rsidRDefault="008025EF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Het volledige protocol </w:t>
      </w:r>
      <w:r w:rsidR="00AB577B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is beschikbaar </w:t>
      </w:r>
      <w:r w:rsidR="0035410F"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op aanvraag </w:t>
      </w:r>
      <w:r w:rsidRPr="00B15226">
        <w:rPr>
          <w:rFonts w:ascii="Arial" w:eastAsiaTheme="minorHAnsi" w:hAnsi="Arial" w:cs="Arial"/>
          <w:sz w:val="22"/>
          <w:szCs w:val="22"/>
          <w:lang w:eastAsia="en-US"/>
        </w:rPr>
        <w:t xml:space="preserve">en ligt ook ter inzage in </w:t>
      </w:r>
      <w:proofErr w:type="spellStart"/>
      <w:r w:rsidRPr="00B15226">
        <w:rPr>
          <w:rFonts w:ascii="Arial" w:eastAsiaTheme="minorHAnsi" w:hAnsi="Arial" w:cs="Arial"/>
          <w:sz w:val="22"/>
          <w:szCs w:val="22"/>
          <w:lang w:eastAsia="en-US"/>
        </w:rPr>
        <w:t>Tjamsweerstee</w:t>
      </w:r>
      <w:proofErr w:type="spellEnd"/>
      <w:r w:rsidR="0035410F" w:rsidRPr="00B1522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A0F4870" w14:textId="77777777" w:rsidR="00E0686A" w:rsidRPr="00D609EE" w:rsidRDefault="00E0686A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5ACE6C" w14:textId="77777777" w:rsidR="0078183F" w:rsidRPr="00D609EE" w:rsidRDefault="00C93A02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Een aantal van de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ons omringende kerken hebben andere keuzes gemaakt. </w:t>
      </w:r>
      <w:r w:rsidR="00A937B7" w:rsidRPr="00D609EE">
        <w:rPr>
          <w:rFonts w:ascii="Arial" w:eastAsiaTheme="minorHAnsi" w:hAnsi="Arial" w:cs="Arial"/>
          <w:sz w:val="22"/>
          <w:szCs w:val="22"/>
          <w:lang w:eastAsia="en-US"/>
        </w:rPr>
        <w:t>Zo heeft d</w:t>
      </w:r>
      <w:r w:rsidR="00E977A3" w:rsidRPr="00D609EE">
        <w:rPr>
          <w:rFonts w:ascii="Arial" w:eastAsiaTheme="minorHAnsi" w:hAnsi="Arial" w:cs="Arial"/>
          <w:sz w:val="22"/>
          <w:szCs w:val="22"/>
          <w:lang w:eastAsia="en-US"/>
        </w:rPr>
        <w:t>e G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>emeente Gar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relsweer </w:t>
      </w:r>
      <w:proofErr w:type="spellStart"/>
      <w:r w:rsidRPr="00D609EE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>s</w:t>
      </w:r>
      <w:proofErr w:type="spellEnd"/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>vanaf 5 juli</w:t>
      </w:r>
      <w:r w:rsidR="00490F7B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de diensten weer opgestart. 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Ook de Protestantse Gemeente Delfzijl houdt weer diensten met </w:t>
      </w:r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>maximaal 40</w:t>
      </w:r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gemeenteleden. 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De Protestantse Gemeente Appingedam 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en de Hervormde </w:t>
      </w:r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en Gereformeerde 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>Gemeente</w:t>
      </w:r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n 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van Loppersum- </w:t>
      </w:r>
      <w:proofErr w:type="spellStart"/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>Maarland</w:t>
      </w:r>
      <w:proofErr w:type="spellEnd"/>
      <w:r w:rsidR="00FA3FD8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609EE">
        <w:rPr>
          <w:rFonts w:ascii="Arial" w:eastAsiaTheme="minorHAnsi" w:hAnsi="Arial" w:cs="Arial"/>
          <w:sz w:val="22"/>
          <w:szCs w:val="22"/>
          <w:lang w:eastAsia="en-US"/>
        </w:rPr>
        <w:t>hebben echter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besloten </w:t>
      </w:r>
      <w:r w:rsidR="00490F7B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om 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in </w:t>
      </w:r>
      <w:r w:rsidR="00490F7B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ieder geval niet voor 1 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september </w:t>
      </w:r>
      <w:r w:rsidR="00E540FC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a.s. 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weer diensten met </w:t>
      </w:r>
      <w:r w:rsidR="00A937B7" w:rsidRPr="00D609EE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>emeenteleden te gaan houden.</w:t>
      </w:r>
    </w:p>
    <w:p w14:paraId="1DFBB71A" w14:textId="77777777" w:rsidR="00490F7B" w:rsidRPr="00D609EE" w:rsidRDefault="00490F7B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AC2F1E" w14:textId="288AD331" w:rsidR="008E3CCC" w:rsidRPr="00D609EE" w:rsidRDefault="00B16701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We blijven onze diensten elke zondag uitzend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>en zoals we gewend zijn. Als u</w:t>
      </w:r>
      <w:r w:rsidR="00E0686A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het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>, ondanks de genomen maatregelen</w:t>
      </w:r>
      <w:r w:rsidR="00E0686A" w:rsidRPr="00D609E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toch </w:t>
      </w:r>
      <w:r w:rsidR="00B152F0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nog 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niet aandurft </w:t>
      </w:r>
      <w:r w:rsidR="00054996">
        <w:rPr>
          <w:rFonts w:ascii="Arial" w:eastAsiaTheme="minorHAnsi" w:hAnsi="Arial" w:cs="Arial"/>
          <w:sz w:val="22"/>
          <w:szCs w:val="22"/>
          <w:lang w:eastAsia="en-US"/>
        </w:rPr>
        <w:t xml:space="preserve">om 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de kerkdienst alweer </w:t>
      </w:r>
      <w:r w:rsidR="00E0686A" w:rsidRPr="00D609EE">
        <w:rPr>
          <w:rFonts w:ascii="Arial" w:eastAsiaTheme="minorHAnsi" w:hAnsi="Arial" w:cs="Arial"/>
          <w:sz w:val="22"/>
          <w:szCs w:val="22"/>
          <w:lang w:eastAsia="en-US"/>
        </w:rPr>
        <w:t>te bezoeken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>, dan blijft dus de mogelijkheid de dienst</w:t>
      </w:r>
      <w:r w:rsidR="00B152F0" w:rsidRPr="00D609EE">
        <w:rPr>
          <w:rFonts w:ascii="Arial" w:eastAsiaTheme="minorHAnsi" w:hAnsi="Arial" w:cs="Arial"/>
          <w:sz w:val="22"/>
          <w:szCs w:val="22"/>
          <w:lang w:eastAsia="en-US"/>
        </w:rPr>
        <w:t>en</w:t>
      </w:r>
      <w:r w:rsidR="008E3CCC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via internet te volgen. </w:t>
      </w:r>
    </w:p>
    <w:p w14:paraId="54988776" w14:textId="77777777" w:rsidR="008E3CCC" w:rsidRPr="00D609EE" w:rsidRDefault="008E3CCC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91937A" w14:textId="77777777" w:rsidR="00490F7B" w:rsidRPr="00D609EE" w:rsidRDefault="00391C59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hAnsi="Arial"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75A22CD9" wp14:editId="699F6D8D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762250" cy="1552575"/>
            <wp:effectExtent l="19050" t="19050" r="19050" b="285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7B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Wij hopen en bidden dat de beslissing om de reguliere kerkdiensten nu weer te laten </w:t>
      </w:r>
      <w:r w:rsidR="00490F7B" w:rsidRPr="00D609E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beginnen, een goede zal blijken te zijn, in meerdere opzichten!</w:t>
      </w:r>
    </w:p>
    <w:p w14:paraId="3DD3B8D0" w14:textId="77777777" w:rsidR="0078183F" w:rsidRPr="00D609EE" w:rsidRDefault="0078183F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65E963" w14:textId="77777777" w:rsidR="0078183F" w:rsidRPr="00D609EE" w:rsidRDefault="00E0686A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Namens de kerkenraad wensen wij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u allen de komende zomer- en vakantietijd veel zegen en Gods nabijheid. Nog steeds is van toepassing</w:t>
      </w:r>
      <w:r w:rsidR="00E540FC" w:rsidRPr="00D609EE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 houdt vol, houdt goede moed en houdt elkaar en God vast!</w:t>
      </w:r>
    </w:p>
    <w:p w14:paraId="26B77566" w14:textId="77777777" w:rsidR="0078183F" w:rsidRPr="00D609EE" w:rsidRDefault="0078183F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1F9C66" w14:textId="77777777" w:rsidR="00490F7B" w:rsidRPr="00D609EE" w:rsidRDefault="00490F7B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Namens de kerkenraad van de Hervormde Gemeente Tjamsweer</w:t>
      </w:r>
    </w:p>
    <w:p w14:paraId="42BFE6CC" w14:textId="77777777" w:rsidR="0078183F" w:rsidRPr="00D609EE" w:rsidRDefault="0078183F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Met vriendelijke groet,</w:t>
      </w:r>
    </w:p>
    <w:p w14:paraId="5705EF9B" w14:textId="77777777" w:rsidR="002738E9" w:rsidRPr="00D609EE" w:rsidRDefault="002738E9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C602CC" w14:textId="77777777" w:rsidR="0078183F" w:rsidRPr="00D609EE" w:rsidRDefault="002738E9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D609EE">
        <w:rPr>
          <w:rFonts w:ascii="Arial" w:eastAsiaTheme="minorHAnsi" w:hAnsi="Arial" w:cs="Arial"/>
          <w:sz w:val="22"/>
          <w:szCs w:val="22"/>
          <w:lang w:eastAsia="en-US"/>
        </w:rPr>
        <w:t>Ds. Ineke Wolters</w:t>
      </w:r>
      <w:r w:rsidR="00E0686A" w:rsidRPr="00D609EE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78183F" w:rsidRPr="00D609EE">
        <w:rPr>
          <w:rFonts w:ascii="Arial" w:eastAsiaTheme="minorHAnsi" w:hAnsi="Arial" w:cs="Arial"/>
          <w:sz w:val="22"/>
          <w:szCs w:val="22"/>
          <w:lang w:eastAsia="en-US"/>
        </w:rPr>
        <w:t>Bert Beek</w:t>
      </w:r>
    </w:p>
    <w:p w14:paraId="5C661EC1" w14:textId="77777777" w:rsidR="0078183F" w:rsidRPr="00D609EE" w:rsidRDefault="0078183F" w:rsidP="0078183F">
      <w:pPr>
        <w:pStyle w:val="Standard"/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78183F" w:rsidRPr="00D609EE" w:rsidSect="00C055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44922"/>
    <w:multiLevelType w:val="hybridMultilevel"/>
    <w:tmpl w:val="E188C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23648"/>
    <w:multiLevelType w:val="hybridMultilevel"/>
    <w:tmpl w:val="30D6E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753"/>
    <w:multiLevelType w:val="multilevel"/>
    <w:tmpl w:val="D6BC6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3F"/>
    <w:rsid w:val="00054996"/>
    <w:rsid w:val="000F4584"/>
    <w:rsid w:val="001A4C51"/>
    <w:rsid w:val="002738E9"/>
    <w:rsid w:val="0035410F"/>
    <w:rsid w:val="00391C59"/>
    <w:rsid w:val="003D0701"/>
    <w:rsid w:val="00490F7B"/>
    <w:rsid w:val="00521FE7"/>
    <w:rsid w:val="005C41B3"/>
    <w:rsid w:val="005F476E"/>
    <w:rsid w:val="006842D1"/>
    <w:rsid w:val="0078183F"/>
    <w:rsid w:val="007D285E"/>
    <w:rsid w:val="007D6A31"/>
    <w:rsid w:val="008025EF"/>
    <w:rsid w:val="008E3CCC"/>
    <w:rsid w:val="00A02B1B"/>
    <w:rsid w:val="00A937B7"/>
    <w:rsid w:val="00AB577B"/>
    <w:rsid w:val="00B15226"/>
    <w:rsid w:val="00B152F0"/>
    <w:rsid w:val="00B16701"/>
    <w:rsid w:val="00BE7E63"/>
    <w:rsid w:val="00C05542"/>
    <w:rsid w:val="00C93A02"/>
    <w:rsid w:val="00CA3BFF"/>
    <w:rsid w:val="00D3533B"/>
    <w:rsid w:val="00D419E8"/>
    <w:rsid w:val="00D609EE"/>
    <w:rsid w:val="00E0686A"/>
    <w:rsid w:val="00E540FC"/>
    <w:rsid w:val="00E977A3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D63C"/>
  <w15:docId w15:val="{72A86B37-0669-4B86-B017-D53FD46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1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ard" w:eastAsiaTheme="minorEastAsia" w:hAnsi="Times New Roman Standaard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7818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Standaardalinea-lettertype"/>
    <w:uiPriority w:val="99"/>
    <w:unhideWhenUsed/>
    <w:rsid w:val="00521FE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1FE7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tjamswe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13" ma:contentTypeDescription="Een nieuw document maken." ma:contentTypeScope="" ma:versionID="2ee206da630cef09eeb1d7cbb4cd068f">
  <xsd:schema xmlns:xsd="http://www.w3.org/2001/XMLSchema" xmlns:xs="http://www.w3.org/2001/XMLSchema" xmlns:p="http://schemas.microsoft.com/office/2006/metadata/properties" xmlns:ns3="41d31240-3f9b-4160-aa9d-7e114304e6cc" xmlns:ns4="d665bda0-32f6-4388-bc96-c7f43a2006b3" targetNamespace="http://schemas.microsoft.com/office/2006/metadata/properties" ma:root="true" ma:fieldsID="aba770a714fb98d8fa657bb2ff94d8c1" ns3:_="" ns4:_="">
    <xsd:import namespace="41d31240-3f9b-4160-aa9d-7e114304e6cc"/>
    <xsd:import namespace="d665bda0-32f6-4388-bc96-c7f43a200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1240-3f9b-4160-aa9d-7e11430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70BC-237B-4DB5-A931-257D985A1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EAAF-280F-49E5-BB4B-170850D47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1240-3f9b-4160-aa9d-7e114304e6cc"/>
    <ds:schemaRef ds:uri="d665bda0-32f6-4388-bc96-c7f43a20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CF3B9-915A-4B70-9AD4-B2E16C969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A08D0-D43E-4F58-B0A5-967F5368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Beek</dc:creator>
  <cp:lastModifiedBy>Bert Beek</cp:lastModifiedBy>
  <cp:revision>2</cp:revision>
  <dcterms:created xsi:type="dcterms:W3CDTF">2020-07-09T08:26:00Z</dcterms:created>
  <dcterms:modified xsi:type="dcterms:W3CDTF">2020-07-09T08:26:00Z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0x010100FD4DF52CD1518440A9410417543192CF</vt:lpwstr>
  </property>
</Properties>
</file>